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5D9" w:rsidRPr="002325D9" w:rsidRDefault="002325D9" w:rsidP="0023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D9">
        <w:rPr>
          <w:rFonts w:ascii="Times New Roman" w:hAnsi="Times New Roman" w:cs="Times New Roman"/>
          <w:sz w:val="28"/>
          <w:szCs w:val="28"/>
        </w:rPr>
        <w:t>R O M Â N I A</w:t>
      </w:r>
    </w:p>
    <w:p w:rsidR="002325D9" w:rsidRPr="002325D9" w:rsidRDefault="002325D9" w:rsidP="0023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D9">
        <w:rPr>
          <w:rFonts w:ascii="Times New Roman" w:hAnsi="Times New Roman" w:cs="Times New Roman"/>
          <w:sz w:val="28"/>
          <w:szCs w:val="28"/>
        </w:rPr>
        <w:t>COMUNA TIREAM</w:t>
      </w:r>
    </w:p>
    <w:p w:rsidR="002325D9" w:rsidRPr="002325D9" w:rsidRDefault="002325D9" w:rsidP="0023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D9">
        <w:rPr>
          <w:rFonts w:ascii="Times New Roman" w:hAnsi="Times New Roman" w:cs="Times New Roman"/>
          <w:sz w:val="28"/>
          <w:szCs w:val="28"/>
        </w:rPr>
        <w:t>JUDEŢUL SATU MARE</w:t>
      </w:r>
    </w:p>
    <w:p w:rsidR="002325D9" w:rsidRPr="002325D9" w:rsidRDefault="002325D9" w:rsidP="002325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D9">
        <w:rPr>
          <w:rFonts w:ascii="Times New Roman" w:hAnsi="Times New Roman" w:cs="Times New Roman"/>
          <w:sz w:val="28"/>
          <w:szCs w:val="28"/>
        </w:rPr>
        <w:t>P R I M A R –</w:t>
      </w:r>
    </w:p>
    <w:p w:rsidR="002325D9" w:rsidRDefault="002325D9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5D9">
        <w:rPr>
          <w:rFonts w:ascii="Times New Roman" w:hAnsi="Times New Roman" w:cs="Times New Roman"/>
          <w:sz w:val="24"/>
          <w:szCs w:val="24"/>
        </w:rPr>
        <w:t>Nr.3486 din 25.11.2020.</w:t>
      </w:r>
    </w:p>
    <w:p w:rsidR="00142CBC" w:rsidRPr="002325D9" w:rsidRDefault="00142CBC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D9" w:rsidRPr="002325D9" w:rsidRDefault="002325D9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D9" w:rsidRPr="002325D9" w:rsidRDefault="002325D9" w:rsidP="0023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D9">
        <w:rPr>
          <w:rFonts w:ascii="Times New Roman" w:hAnsi="Times New Roman" w:cs="Times New Roman"/>
          <w:b/>
          <w:sz w:val="28"/>
          <w:szCs w:val="28"/>
        </w:rPr>
        <w:t>PROIECT  DE  HOTĂRÂRE</w:t>
      </w:r>
    </w:p>
    <w:p w:rsidR="002325D9" w:rsidRPr="002325D9" w:rsidRDefault="002325D9" w:rsidP="002325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5D9">
        <w:rPr>
          <w:rFonts w:ascii="Times New Roman" w:hAnsi="Times New Roman" w:cs="Times New Roman"/>
          <w:sz w:val="24"/>
          <w:szCs w:val="24"/>
        </w:rPr>
        <w:t>privind stabilirea unor taxe  speciale şi a unor taxe de închiriere  începând cu  anul fiscal 2021</w:t>
      </w:r>
    </w:p>
    <w:p w:rsidR="002325D9" w:rsidRPr="002325D9" w:rsidRDefault="002325D9" w:rsidP="002325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5D9" w:rsidRPr="002325D9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2325D9" w:rsidRPr="002325D9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2325D9">
        <w:rPr>
          <w:rFonts w:ascii="Times New Roman" w:hAnsi="Times New Roman" w:cs="Times New Roman"/>
          <w:sz w:val="24"/>
          <w:szCs w:val="24"/>
        </w:rPr>
        <w:t xml:space="preserve">              Consiliul local al comunei Tiream, întrunit în şedinţa extrordinară din data de ….............….2020; </w:t>
      </w:r>
      <w:r w:rsidRPr="002325D9">
        <w:rPr>
          <w:rFonts w:ascii="Times New Roman" w:hAnsi="Times New Roman" w:cs="Times New Roman"/>
          <w:sz w:val="24"/>
          <w:szCs w:val="24"/>
        </w:rPr>
        <w:br/>
      </w:r>
      <w:r w:rsidRPr="002325D9">
        <w:rPr>
          <w:rFonts w:ascii="Times New Roman" w:hAnsi="Times New Roman" w:cs="Times New Roman"/>
          <w:sz w:val="24"/>
          <w:szCs w:val="24"/>
        </w:rPr>
        <w:tab/>
        <w:t xml:space="preserve"> Având în vedere referatul de aprobare al primarului comunei Tiream, înregistrat sub nr.348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5D9">
        <w:rPr>
          <w:rFonts w:ascii="Times New Roman" w:hAnsi="Times New Roman" w:cs="Times New Roman"/>
          <w:sz w:val="24"/>
          <w:szCs w:val="24"/>
        </w:rPr>
        <w:t>/ 25. 11.2020 în calitate de iniţiator , raportul de specialitate a compartimentului de resort  din cadrul aparatului de specialitate  al primarului comunei Tiream, înregistrat sub nr</w:t>
      </w:r>
      <w:r w:rsidR="00AD0D57">
        <w:rPr>
          <w:rFonts w:ascii="Times New Roman" w:hAnsi="Times New Roman" w:cs="Times New Roman"/>
          <w:sz w:val="24"/>
          <w:szCs w:val="24"/>
        </w:rPr>
        <w:t>.3686</w:t>
      </w:r>
      <w:r w:rsidRPr="002325D9">
        <w:rPr>
          <w:rFonts w:ascii="Times New Roman" w:hAnsi="Times New Roman" w:cs="Times New Roman"/>
          <w:sz w:val="24"/>
          <w:szCs w:val="24"/>
        </w:rPr>
        <w:t>/</w:t>
      </w:r>
      <w:r w:rsidR="00AD0D57">
        <w:rPr>
          <w:rFonts w:ascii="Times New Roman" w:hAnsi="Times New Roman" w:cs="Times New Roman"/>
          <w:sz w:val="24"/>
          <w:szCs w:val="24"/>
        </w:rPr>
        <w:t>14</w:t>
      </w:r>
      <w:r w:rsidRPr="002325D9">
        <w:rPr>
          <w:rFonts w:ascii="Times New Roman" w:hAnsi="Times New Roman" w:cs="Times New Roman"/>
          <w:sz w:val="24"/>
          <w:szCs w:val="24"/>
        </w:rPr>
        <w:t>.12.2020,  precum şi avizele comisiilor de specialitate  din cadrul Consiliului local al comunei Tiream;                                                                                                                            Având în vedere prevederile :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  a) art. 56, alin.(1) si (3), art. 121 alin. (1) si (2), art. 139, alin. (1) si (3) din Constitutia României, republicată, 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b) art. 7 alin. (2) din Codul civil al României, adoptat prin Legea nr. 287/2009, republicat, cu modificările şi completările ulterioare, 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c) art. 21, lit. “m” din Legea cadru a descentralizării nr. 195/2006, 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d) art. 30 din Legea nr. 273/2006 privind finanţele publice locale, cu modificările şi completările ulterioare, 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e) art. 282 din Legea nr.571/2003 privind Codul fiscal, modificata si completata; 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f) H.G. nr.44/2004 pentru aprobarea Normelor metodologice de aplicare a Legii nr.571/2003 privind Codul fiscal; </w:t>
      </w:r>
    </w:p>
    <w:p w:rsidR="002325D9" w:rsidRPr="002325D9" w:rsidRDefault="002325D9" w:rsidP="002325D9">
      <w:pPr>
        <w:pStyle w:val="Default"/>
        <w:ind w:firstLine="720"/>
        <w:jc w:val="both"/>
      </w:pPr>
      <w:r w:rsidRPr="002325D9">
        <w:t xml:space="preserve">g) art. 9 din Legea nr. 544/2001 privind liberul acces la informaţiile de interes public, actualizata; </w:t>
      </w:r>
    </w:p>
    <w:p w:rsidR="002325D9" w:rsidRPr="002325D9" w:rsidRDefault="002325D9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325D9">
        <w:rPr>
          <w:rFonts w:ascii="Times New Roman" w:hAnsi="Times New Roman" w:cs="Times New Roman"/>
          <w:sz w:val="24"/>
          <w:szCs w:val="24"/>
          <w:lang w:val="ro-RO"/>
        </w:rPr>
        <w:tab/>
        <w:t>h) art. 9 pct. 3 din Carta europeană a autonomiei locale, adoptată la Strasbourg la 15 octombrie 1985, ratificată prin Legea nr. 199/1997;</w:t>
      </w:r>
    </w:p>
    <w:p w:rsidR="002325D9" w:rsidRPr="002325D9" w:rsidRDefault="002325D9" w:rsidP="002325D9">
      <w:pPr>
        <w:pStyle w:val="Default"/>
        <w:ind w:firstLine="720"/>
      </w:pPr>
      <w:r>
        <w:t xml:space="preserve">În baza prevederilor art.129, alin.. (1), (2), alin.(4) lit.c) din O.U.G. nr.57/2019 privind Codul administrativ;                                                                                                                                                                   </w:t>
      </w:r>
      <w:r>
        <w:tab/>
        <w:t>În temeiul prevederilor ar.139,alin</w:t>
      </w:r>
      <w:r w:rsidRPr="0010572E">
        <w:t xml:space="preserve"> </w:t>
      </w:r>
      <w:r>
        <w:t xml:space="preserve">,(3) lit.c) și art.196, alin (1) lit a) din O.U.G. nr.57/2019 privind Codul administrativ; </w:t>
      </w:r>
      <w:r>
        <w:tab/>
      </w:r>
      <w:r>
        <w:tab/>
      </w:r>
    </w:p>
    <w:p w:rsidR="002325D9" w:rsidRPr="002325D9" w:rsidRDefault="002325D9" w:rsidP="00232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val="ro-RO"/>
        </w:rPr>
      </w:pPr>
      <w:r w:rsidRPr="002325D9">
        <w:rPr>
          <w:rFonts w:ascii="Times New Roman" w:hAnsi="Times New Roman" w:cs="Times New Roman"/>
          <w:b/>
          <w:sz w:val="28"/>
          <w:lang w:val="ro-RO"/>
        </w:rPr>
        <w:t>H O T Ă R Ă Ş T E :</w:t>
      </w:r>
    </w:p>
    <w:p w:rsidR="002325D9" w:rsidRDefault="002325D9" w:rsidP="002325D9">
      <w:pPr>
        <w:spacing w:after="0" w:line="240" w:lineRule="auto"/>
        <w:jc w:val="center"/>
        <w:outlineLvl w:val="0"/>
        <w:rPr>
          <w:rFonts w:ascii="Arial" w:hAnsi="Arial"/>
          <w:sz w:val="28"/>
          <w:lang w:val="ro-RO"/>
        </w:rPr>
      </w:pPr>
    </w:p>
    <w:p w:rsidR="002325D9" w:rsidRPr="00142CBC" w:rsidRDefault="002325D9" w:rsidP="002325D9">
      <w:pPr>
        <w:pStyle w:val="Default"/>
        <w:jc w:val="both"/>
      </w:pPr>
      <w:r>
        <w:rPr>
          <w:rFonts w:ascii="Arial" w:hAnsi="Arial"/>
          <w:b/>
        </w:rPr>
        <w:tab/>
      </w:r>
      <w:r w:rsidRPr="00142CBC">
        <w:rPr>
          <w:b/>
        </w:rPr>
        <w:t>Art.1.</w:t>
      </w:r>
      <w:r w:rsidRPr="00142CBC">
        <w:t>-</w:t>
      </w:r>
      <w:r w:rsidRPr="00142CBC">
        <w:rPr>
          <w:b/>
        </w:rPr>
        <w:t xml:space="preserve"> </w:t>
      </w:r>
      <w:r w:rsidRPr="00142CBC">
        <w:t xml:space="preserve">Se stabileşte taxa specială pentru efectuarea de copii xerox de pe diferite acte, la cererea persoanelor fizice  şi a persoanelor juridice  la nivelul sumei de </w:t>
      </w:r>
      <w:r w:rsidRPr="00142CBC">
        <w:rPr>
          <w:b/>
          <w:bCs/>
        </w:rPr>
        <w:t xml:space="preserve">1,00 lei/pagina format A4 </w:t>
      </w:r>
      <w:r w:rsidRPr="00142CBC">
        <w:t xml:space="preserve">si la nivelul sumei de </w:t>
      </w:r>
      <w:r w:rsidRPr="00142CBC">
        <w:rPr>
          <w:b/>
          <w:bCs/>
        </w:rPr>
        <w:t xml:space="preserve">2,00 leu/pagina format  A3. </w:t>
      </w:r>
    </w:p>
    <w:p w:rsidR="002325D9" w:rsidRPr="00142CBC" w:rsidRDefault="002325D9" w:rsidP="002325D9">
      <w:pPr>
        <w:pStyle w:val="Default"/>
        <w:jc w:val="both"/>
      </w:pPr>
      <w:r w:rsidRPr="00142CBC">
        <w:tab/>
      </w:r>
      <w:r w:rsidRPr="00142CBC">
        <w:rPr>
          <w:b/>
          <w:bCs/>
        </w:rPr>
        <w:t xml:space="preserve">Art.2.- </w:t>
      </w:r>
      <w:r w:rsidRPr="00142CBC">
        <w:t xml:space="preserve">Se stabileşte  taxa specială pentru eliberarea unor copii xerox de pe înscrisurile existente in arhiva instituţiei si certificarea exactităţii acestora, la cererea persoanelor fizice  şi a persoanelor juridice  la nivelul sumei de </w:t>
      </w:r>
      <w:r w:rsidRPr="00142CBC">
        <w:rPr>
          <w:b/>
        </w:rPr>
        <w:t>3,00</w:t>
      </w:r>
      <w:r w:rsidRPr="00142CBC">
        <w:rPr>
          <w:b/>
          <w:bCs/>
        </w:rPr>
        <w:t xml:space="preserve"> lei/pagina format A4 </w:t>
      </w:r>
      <w:r w:rsidRPr="00142CBC">
        <w:t xml:space="preserve">si  la nivelul suma de  </w:t>
      </w:r>
      <w:r w:rsidRPr="00142CBC">
        <w:rPr>
          <w:b/>
        </w:rPr>
        <w:t>5,00</w:t>
      </w:r>
      <w:r w:rsidRPr="00142CBC">
        <w:t xml:space="preserve"> </w:t>
      </w:r>
      <w:r w:rsidRPr="00142CBC">
        <w:rPr>
          <w:b/>
          <w:bCs/>
        </w:rPr>
        <w:t xml:space="preserve">lei/pagina format A3. </w:t>
      </w:r>
    </w:p>
    <w:p w:rsidR="002325D9" w:rsidRPr="00142CBC" w:rsidRDefault="002325D9" w:rsidP="002325D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Art.3. –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(1)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Se stabileşte taxa  pentru închirierea  buldoexcavatorului   la nivelul sumei de 150 lei/oră  „ </w:t>
      </w:r>
    </w:p>
    <w:p w:rsidR="002325D9" w:rsidRPr="00142CBC" w:rsidRDefault="002325D9" w:rsidP="002325D9">
      <w:pPr>
        <w:spacing w:after="0" w:line="240" w:lineRule="auto"/>
        <w:ind w:left="255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Art.4.- (1)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Se stabilesc  valorile  taxelor pentru  închiriere Căminelor culturale din</w:t>
      </w:r>
    </w:p>
    <w:p w:rsidR="002325D9" w:rsidRPr="00142CBC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>raza comunei Tiream, cu ocazia desfăşurării diferitelor evenimente familiale, precum şi pentru organizarea şi desfăşurarea balurilor şi discotecilor,astfel:</w:t>
      </w:r>
    </w:p>
    <w:p w:rsidR="002325D9" w:rsidRPr="00142CBC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Pentru organizarea nunţilor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>, balurilor, discotecilor, majoratelor, boteze, parastase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2325D9" w:rsidRPr="00142CBC" w:rsidRDefault="002325D9" w:rsidP="002325D9">
      <w:pPr>
        <w:spacing w:after="0" w:line="240" w:lineRule="auto"/>
        <w:ind w:firstLine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1).- Pentru închirierea căminului cultural  mare  din localitatea Tiream, se stabileşte o taxă în valoare de …………. ……………………………………………   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500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lei /eveniment;</w:t>
      </w:r>
    </w:p>
    <w:p w:rsidR="002325D9" w:rsidRDefault="002325D9" w:rsidP="002325D9">
      <w:pPr>
        <w:spacing w:after="0" w:line="240" w:lineRule="auto"/>
        <w:ind w:firstLine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2).- Pentru închirierea  Sala de nunți (Căminului cultural  mic) din localitatea Tiream, se stabileşte o taxă în valoare de …………………………………   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1.000 lei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24  de ore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42CBC" w:rsidRDefault="00142CBC" w:rsidP="002325D9">
      <w:pPr>
        <w:spacing w:after="0" w:line="240" w:lineRule="auto"/>
        <w:ind w:firstLine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142CBC" w:rsidRDefault="00142CBC" w:rsidP="002325D9">
      <w:pPr>
        <w:spacing w:after="0" w:line="240" w:lineRule="auto"/>
        <w:ind w:firstLine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142CBC" w:rsidRPr="00142CBC" w:rsidRDefault="00142CBC" w:rsidP="002325D9">
      <w:pPr>
        <w:spacing w:after="0" w:line="240" w:lineRule="auto"/>
        <w:ind w:firstLine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2325D9" w:rsidRPr="00142CBC" w:rsidRDefault="002325D9" w:rsidP="002325D9">
      <w:pPr>
        <w:spacing w:after="0" w:line="240" w:lineRule="auto"/>
        <w:ind w:left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3).- Pentru închirierea căminului cultural din localitatea  Vezendiu, se stabileşte o taxă </w:t>
      </w:r>
    </w:p>
    <w:p w:rsidR="002325D9" w:rsidRPr="00142CBC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în valoare de ……………………………………………………… 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300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lei/ 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>24 de ore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325D9" w:rsidRPr="00142CBC" w:rsidRDefault="002325D9" w:rsidP="002325D9">
      <w:pPr>
        <w:spacing w:after="0" w:line="240" w:lineRule="auto"/>
        <w:ind w:left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>4).- Pentru închirierea căminului cultural din localitatea Portiţa, se stabileşte o taxă în</w:t>
      </w:r>
    </w:p>
    <w:p w:rsidR="002325D9" w:rsidRPr="00142CBC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valoare de ………………………………………….. …………... ..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200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>/24 de ore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325D9" w:rsidRPr="00142CBC" w:rsidRDefault="00142CBC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(2</w:t>
      </w:r>
      <w:r w:rsidR="002325D9"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 w:rsidR="002325D9"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Taxa de garanţie se stabileşte la valoarea de  </w:t>
      </w:r>
      <w:r w:rsidR="002325D9" w:rsidRPr="00142CBC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2325D9"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0 </w:t>
      </w:r>
      <w:r w:rsidR="002325D9"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lei pentru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fiecare eveniment</w:t>
      </w:r>
      <w:r w:rsidR="002325D9" w:rsidRPr="00142CB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325D9" w:rsidRPr="00142CBC" w:rsidRDefault="002325D9" w:rsidP="002325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Art. 5. -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Se stabileşte valoarea  taxei  pentru închirierea  veselei , tacâmurilor  şi</w:t>
      </w:r>
    </w:p>
    <w:p w:rsidR="002325D9" w:rsidRPr="00142CBC" w:rsidRDefault="002325D9" w:rsidP="002325D9">
      <w:pPr>
        <w:pStyle w:val="Default"/>
        <w:jc w:val="both"/>
      </w:pPr>
      <w:r w:rsidRPr="00142CBC">
        <w:t xml:space="preserve">a paharelor întrebuinţate pentru servirea mesei, la suma de   </w:t>
      </w:r>
      <w:r w:rsidR="00142CBC" w:rsidRPr="00142CBC">
        <w:rPr>
          <w:b/>
        </w:rPr>
        <w:t>2</w:t>
      </w:r>
      <w:r w:rsidRPr="00142CBC">
        <w:t xml:space="preserve"> leu /set-manifestaţie.</w:t>
      </w:r>
    </w:p>
    <w:p w:rsidR="002325D9" w:rsidRPr="00142CBC" w:rsidRDefault="002325D9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2CB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42CBC">
        <w:rPr>
          <w:rFonts w:ascii="Times New Roman" w:hAnsi="Times New Roman" w:cs="Times New Roman"/>
          <w:b/>
          <w:bCs/>
          <w:sz w:val="24"/>
          <w:szCs w:val="24"/>
          <w:lang w:val="fr-FR"/>
        </w:rPr>
        <w:t>Art. 6. –</w:t>
      </w:r>
      <w:r w:rsidRPr="00142CBC">
        <w:rPr>
          <w:rFonts w:ascii="Times New Roman" w:hAnsi="Times New Roman" w:cs="Times New Roman"/>
          <w:sz w:val="24"/>
          <w:szCs w:val="24"/>
          <w:lang w:val="fr-FR"/>
        </w:rPr>
        <w:t xml:space="preserve">Taxele speciale instituite potrivit prezentei hotarari se se incaseaza  numai de la persoanele fizice şi juridice care beneficiază de serviciile oferite de instituţie, potrivit regulamentului de organizare şi funcţionare a acesteia, de către compartimentul financiar contabil. </w:t>
      </w:r>
    </w:p>
    <w:p w:rsidR="002325D9" w:rsidRPr="00142CBC" w:rsidRDefault="002325D9" w:rsidP="002325D9">
      <w:pPr>
        <w:spacing w:after="0" w:line="240" w:lineRule="auto"/>
        <w:ind w:left="495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2CBC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Art.7. </w:t>
      </w:r>
      <w:r w:rsidRPr="00142CBC">
        <w:rPr>
          <w:rFonts w:ascii="Times New Roman" w:hAnsi="Times New Roman" w:cs="Times New Roman"/>
          <w:sz w:val="24"/>
          <w:szCs w:val="24"/>
          <w:lang w:val="fr-FR"/>
        </w:rPr>
        <w:t>– (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intră în vigoare  începând cu data de 01.0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42CBC" w:rsidRPr="00142CBC" w:rsidRDefault="002325D9" w:rsidP="00142CB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(2)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La aceea dată  îşi încetează aplicabilitatea 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>H.C.L.nr.</w:t>
      </w:r>
      <w:r w:rsidR="00142CBC" w:rsidRPr="00142CBC">
        <w:rPr>
          <w:rFonts w:ascii="Times New Roman" w:hAnsi="Times New Roman" w:cs="Times New Roman"/>
          <w:b/>
          <w:sz w:val="24"/>
          <w:szCs w:val="24"/>
          <w:lang w:val="ro-RO"/>
        </w:rPr>
        <w:t>2/2015</w:t>
      </w: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>privind stabilirea</w:t>
      </w:r>
      <w:r w:rsidR="00142CBC" w:rsidRPr="00142CBC">
        <w:rPr>
          <w:rFonts w:ascii="Times New Roman" w:hAnsi="Times New Roman" w:cs="Times New Roman"/>
          <w:sz w:val="24"/>
          <w:szCs w:val="24"/>
        </w:rPr>
        <w:t xml:space="preserve"> unor taxe  speciale şi a unor taxe de închiriere  începând cu  anul fiscal 201</w:t>
      </w:r>
    </w:p>
    <w:p w:rsidR="002325D9" w:rsidRPr="00142CBC" w:rsidRDefault="002325D9" w:rsidP="002325D9">
      <w:pPr>
        <w:spacing w:after="0" w:line="240" w:lineRule="auto"/>
        <w:ind w:firstLine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Art.8.-</w:t>
      </w: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 Cu ducerea la îndeplinire a prezentei hotărâri se însărcinează :</w:t>
      </w:r>
    </w:p>
    <w:p w:rsidR="002325D9" w:rsidRPr="00142CBC" w:rsidRDefault="002325D9" w:rsidP="002325D9">
      <w:pPr>
        <w:spacing w:after="0" w:line="240" w:lineRule="auto"/>
        <w:ind w:left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            - primarul comunei Tiream;</w:t>
      </w:r>
    </w:p>
    <w:p w:rsidR="002325D9" w:rsidRPr="00142CBC" w:rsidRDefault="002325D9" w:rsidP="002325D9">
      <w:pPr>
        <w:spacing w:after="0" w:line="240" w:lineRule="auto"/>
        <w:ind w:left="450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             - compartimentul contabilitate, impozite şi taxe locale şi achiziţii publice din cadrul Primăriei comunei Tiream</w:t>
      </w:r>
    </w:p>
    <w:p w:rsidR="002325D9" w:rsidRPr="00142CBC" w:rsidRDefault="002325D9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325D9" w:rsidRPr="00142CBC" w:rsidRDefault="002325D9" w:rsidP="00232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325D9" w:rsidRPr="00142CBC" w:rsidRDefault="002325D9" w:rsidP="00142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42CBC">
        <w:rPr>
          <w:rFonts w:ascii="Times New Roman" w:hAnsi="Times New Roman" w:cs="Times New Roman"/>
          <w:sz w:val="24"/>
          <w:szCs w:val="24"/>
          <w:lang w:val="ro-RO"/>
        </w:rPr>
        <w:t xml:space="preserve">Tiream ,la  </w:t>
      </w:r>
      <w:r w:rsidR="00142CBC" w:rsidRPr="00142CBC">
        <w:rPr>
          <w:rFonts w:ascii="Times New Roman" w:hAnsi="Times New Roman" w:cs="Times New Roman"/>
          <w:sz w:val="24"/>
          <w:szCs w:val="24"/>
          <w:lang w:val="ro-RO"/>
        </w:rPr>
        <w:t>25 noiembrie 2020</w:t>
      </w:r>
    </w:p>
    <w:p w:rsidR="00142CBC" w:rsidRPr="00142CBC" w:rsidRDefault="00142CBC" w:rsidP="0023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42CBC" w:rsidRPr="00E77F83" w:rsidRDefault="00142CBC" w:rsidP="00142CBC">
      <w:pPr>
        <w:pStyle w:val="Cm"/>
        <w:jc w:val="left"/>
        <w:rPr>
          <w:b w:val="0"/>
          <w:lang w:val="ro-RO"/>
        </w:rPr>
      </w:pPr>
      <w:r w:rsidRPr="00E77F83">
        <w:rPr>
          <w:color w:val="484848"/>
        </w:rPr>
        <w:t> </w:t>
      </w:r>
      <w:r w:rsidRPr="00E77F83">
        <w:rPr>
          <w:b w:val="0"/>
          <w:lang w:val="ro-RO"/>
        </w:rPr>
        <w:t xml:space="preserve">                                                      Tiream, la  25 noiembrie 2020.</w:t>
      </w:r>
    </w:p>
    <w:p w:rsidR="00142CBC" w:rsidRPr="00E77F83" w:rsidRDefault="00142CBC" w:rsidP="00142CBC">
      <w:pPr>
        <w:pStyle w:val="Cm"/>
        <w:jc w:val="left"/>
        <w:rPr>
          <w:b w:val="0"/>
          <w:lang w:val="ro-RO"/>
        </w:rPr>
      </w:pPr>
    </w:p>
    <w:p w:rsidR="00142CBC" w:rsidRPr="00E77F83" w:rsidRDefault="00142CBC" w:rsidP="00142CB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7F83">
        <w:rPr>
          <w:rFonts w:ascii="Times New Roman" w:hAnsi="Times New Roman" w:cs="Times New Roman"/>
          <w:b/>
          <w:sz w:val="24"/>
          <w:szCs w:val="24"/>
        </w:rPr>
        <w:t xml:space="preserve">                       Iniţiator proiect</w:t>
      </w:r>
      <w:r w:rsidRPr="00E77F8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Avizat  pentru legalitate,</w:t>
      </w:r>
    </w:p>
    <w:p w:rsidR="00142CBC" w:rsidRPr="00E77F83" w:rsidRDefault="00142CBC" w:rsidP="0014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7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E77F83">
        <w:rPr>
          <w:rFonts w:ascii="Times New Roman" w:hAnsi="Times New Roman" w:cs="Times New Roman"/>
          <w:b/>
          <w:sz w:val="24"/>
          <w:szCs w:val="24"/>
        </w:rPr>
        <w:t>PRIMAR ,</w:t>
      </w:r>
      <w:r w:rsidRPr="00E77F8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E77F8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Secretar general al comunei Tiream                                                      </w:t>
      </w:r>
    </w:p>
    <w:p w:rsidR="00142CBC" w:rsidRPr="00E77F83" w:rsidRDefault="00142CBC" w:rsidP="0014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7F8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dl. Nicolae  TAR                                                          jr.Maria GRIGORAŞ</w:t>
      </w:r>
    </w:p>
    <w:p w:rsidR="00142CBC" w:rsidRPr="00E77F83" w:rsidRDefault="00142CBC" w:rsidP="0014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Pr="00E77F83" w:rsidRDefault="00142CBC" w:rsidP="0014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42CBC" w:rsidRPr="00E77F83" w:rsidRDefault="00142CBC" w:rsidP="00142CB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325D9" w:rsidRPr="00AD0665" w:rsidRDefault="00142CBC" w:rsidP="00AD0665">
      <w:pPr>
        <w:rPr>
          <w:rFonts w:ascii="Times New Roman" w:hAnsi="Times New Roman" w:cs="Times New Roman"/>
          <w:sz w:val="24"/>
          <w:szCs w:val="24"/>
        </w:rPr>
      </w:pPr>
      <w:r w:rsidRPr="00E77F83">
        <w:rPr>
          <w:rFonts w:ascii="Times New Roman" w:hAnsi="Times New Roman" w:cs="Times New Roman"/>
          <w:sz w:val="24"/>
          <w:szCs w:val="24"/>
        </w:rPr>
        <w:t xml:space="preserve">Red./Tehn.G.M.                                                                                                                                                                                                      Nr. Exemplare : 2/2 pag                         </w:t>
      </w:r>
    </w:p>
    <w:p w:rsidR="00142CBC" w:rsidRDefault="00142CBC" w:rsidP="002325D9">
      <w:pPr>
        <w:pStyle w:val="Default"/>
      </w:pPr>
    </w:p>
    <w:p w:rsidR="00142CBC" w:rsidRDefault="00142CBC" w:rsidP="002325D9">
      <w:pPr>
        <w:pStyle w:val="Default"/>
      </w:pPr>
    </w:p>
    <w:sectPr w:rsidR="00142CBC" w:rsidSect="003E1FFC">
      <w:pgSz w:w="12240" w:h="15840"/>
      <w:pgMar w:top="288" w:right="43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C902D3"/>
    <w:multiLevelType w:val="hybridMultilevel"/>
    <w:tmpl w:val="206ACA50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D3539"/>
    <w:multiLevelType w:val="hybridMultilevel"/>
    <w:tmpl w:val="1C463384"/>
    <w:lvl w:ilvl="0" w:tplc="5692BA7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92E69DA"/>
    <w:multiLevelType w:val="hybridMultilevel"/>
    <w:tmpl w:val="B86A5276"/>
    <w:lvl w:ilvl="0" w:tplc="049059C0">
      <w:start w:val="5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hideSpellingErrors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8"/>
    <w:rsid w:val="000013DA"/>
    <w:rsid w:val="00025834"/>
    <w:rsid w:val="00073BFC"/>
    <w:rsid w:val="00094CD9"/>
    <w:rsid w:val="00142CBC"/>
    <w:rsid w:val="002325D9"/>
    <w:rsid w:val="003A2F2A"/>
    <w:rsid w:val="004465F1"/>
    <w:rsid w:val="005B4FC4"/>
    <w:rsid w:val="00690DB9"/>
    <w:rsid w:val="00692EBE"/>
    <w:rsid w:val="0069445F"/>
    <w:rsid w:val="00804240"/>
    <w:rsid w:val="009051A2"/>
    <w:rsid w:val="00910D9A"/>
    <w:rsid w:val="00AD0665"/>
    <w:rsid w:val="00AD0D57"/>
    <w:rsid w:val="00B27BA7"/>
    <w:rsid w:val="00B3018F"/>
    <w:rsid w:val="00C57CFD"/>
    <w:rsid w:val="00D27389"/>
    <w:rsid w:val="00E25548"/>
    <w:rsid w:val="00F04552"/>
    <w:rsid w:val="00F13678"/>
    <w:rsid w:val="00F5213F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4741-56C8-CA44-8A3D-72856C8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5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orptext2">
    <w:name w:val="WW-Corp text 2"/>
    <w:basedOn w:val="Norml"/>
    <w:rsid w:val="00E2554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paragraph" w:customStyle="1" w:styleId="msonospacing0">
    <w:name w:val="msonospacing"/>
    <w:basedOn w:val="Norml"/>
    <w:rsid w:val="00E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iperhivatkozs">
    <w:name w:val="Hyperlink"/>
    <w:basedOn w:val="Bekezdsalapbettpusa"/>
    <w:rsid w:val="00C57CFD"/>
    <w:rPr>
      <w:color w:val="0000FF"/>
      <w:u w:val="single"/>
    </w:rPr>
  </w:style>
  <w:style w:type="paragraph" w:styleId="Cm">
    <w:name w:val="Title"/>
    <w:basedOn w:val="Norml"/>
    <w:link w:val="CmChar"/>
    <w:qFormat/>
    <w:rsid w:val="00C57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C57C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13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CharCharChar">
    <w:name w:val="Char Char Char"/>
    <w:basedOn w:val="Norml"/>
    <w:rsid w:val="00F1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2020-12-21T14:23:00Z</cp:lastPrinted>
  <dcterms:created xsi:type="dcterms:W3CDTF">2020-12-28T19:49:00Z</dcterms:created>
  <dcterms:modified xsi:type="dcterms:W3CDTF">2020-12-28T19:49:00Z</dcterms:modified>
</cp:coreProperties>
</file>